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511" w:rsidRDefault="00AC431D">
      <w:pPr>
        <w:pStyle w:val="a7"/>
        <w:spacing w:before="0" w:after="0" w:line="4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p w:rsidR="00F45511" w:rsidRDefault="00AC431D">
      <w:pPr>
        <w:pStyle w:val="a7"/>
        <w:spacing w:before="0" w:after="0"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优秀作品评选</w:t>
      </w:r>
      <w:r>
        <w:rPr>
          <w:rFonts w:ascii="宋体" w:hAnsi="宋体" w:cs="宋体" w:hint="eastAsia"/>
          <w:sz w:val="28"/>
          <w:szCs w:val="28"/>
        </w:rPr>
        <w:t>数量及细则</w:t>
      </w:r>
    </w:p>
    <w:p w:rsidR="00F45511" w:rsidRDefault="00F45511">
      <w:pPr>
        <w:spacing w:line="44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F45511" w:rsidRDefault="00AC431D">
      <w:pPr>
        <w:spacing w:line="44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</w:t>
      </w:r>
      <w:r>
        <w:rPr>
          <w:rFonts w:ascii="黑体" w:eastAsia="黑体" w:hAnsi="黑体" w:cs="黑体" w:hint="eastAsia"/>
          <w:sz w:val="24"/>
          <w:szCs w:val="24"/>
        </w:rPr>
        <w:t>心理</w:t>
      </w:r>
      <w:r>
        <w:rPr>
          <w:rFonts w:ascii="黑体" w:eastAsia="黑体" w:hAnsi="黑体" w:cs="黑体" w:hint="eastAsia"/>
          <w:sz w:val="24"/>
          <w:szCs w:val="24"/>
        </w:rPr>
        <w:t>班会优秀作品评选评分过程共分成两</w:t>
      </w:r>
      <w:r>
        <w:rPr>
          <w:rFonts w:ascii="黑体" w:eastAsia="黑体" w:hAnsi="黑体" w:cs="黑体" w:hint="eastAsia"/>
          <w:sz w:val="24"/>
          <w:szCs w:val="24"/>
        </w:rPr>
        <w:t>部分：</w:t>
      </w:r>
      <w:bookmarkStart w:id="0" w:name="_GoBack"/>
      <w:bookmarkEnd w:id="0"/>
    </w:p>
    <w:p w:rsidR="00F45511" w:rsidRDefault="00AC431D">
      <w:pPr>
        <w:spacing w:line="44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>
        <w:rPr>
          <w:rFonts w:ascii="Times New Roman" w:eastAsia="宋体" w:hAnsi="Times New Roman" w:hint="eastAsia"/>
          <w:sz w:val="24"/>
          <w:szCs w:val="24"/>
        </w:rPr>
        <w:t>班级上交主题班会所需资料到各学院（所需资料见附录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）。</w:t>
      </w:r>
    </w:p>
    <w:p w:rsidR="00F45511" w:rsidRDefault="00AC431D">
      <w:pPr>
        <w:spacing w:line="44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>
        <w:rPr>
          <w:rFonts w:ascii="Times New Roman" w:eastAsia="宋体" w:hAnsi="Times New Roman" w:hint="eastAsia"/>
          <w:sz w:val="24"/>
          <w:szCs w:val="24"/>
        </w:rPr>
        <w:t>学院按照优秀作品评分细则进行评分，选出优秀作品参加校级评选。</w:t>
      </w:r>
    </w:p>
    <w:p w:rsidR="00F45511" w:rsidRDefault="00AC431D">
      <w:pPr>
        <w:spacing w:line="44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</w:t>
      </w:r>
      <w:r>
        <w:rPr>
          <w:rFonts w:ascii="黑体" w:eastAsia="黑体" w:hAnsi="黑体" w:cs="黑体" w:hint="eastAsia"/>
          <w:sz w:val="24"/>
          <w:szCs w:val="24"/>
        </w:rPr>
        <w:t>心理</w:t>
      </w:r>
      <w:r>
        <w:rPr>
          <w:rFonts w:ascii="黑体" w:eastAsia="黑体" w:hAnsi="黑体" w:cs="黑体" w:hint="eastAsia"/>
          <w:sz w:val="24"/>
          <w:szCs w:val="24"/>
        </w:rPr>
        <w:t>班会院级优秀作品评分细则：</w:t>
      </w:r>
    </w:p>
    <w:p w:rsidR="00F45511" w:rsidRDefault="00F45511">
      <w:pPr>
        <w:spacing w:line="440" w:lineRule="exact"/>
        <w:ind w:firstLineChars="200" w:firstLine="482"/>
        <w:rPr>
          <w:rFonts w:ascii="黑体" w:eastAsia="黑体" w:hAnsi="黑体" w:cs="黑体"/>
          <w:b/>
          <w:bCs/>
          <w:sz w:val="24"/>
          <w:szCs w:val="24"/>
        </w:rPr>
      </w:pPr>
    </w:p>
    <w:tbl>
      <w:tblPr>
        <w:tblpPr w:leftFromText="180" w:rightFromText="180" w:vertAnchor="text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5923"/>
        <w:gridCol w:w="875"/>
      </w:tblGrid>
      <w:tr w:rsidR="00F45511">
        <w:trPr>
          <w:trHeight w:val="634"/>
        </w:trPr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评价项目及分值</w:t>
            </w: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评价要点</w:t>
            </w:r>
          </w:p>
        </w:tc>
        <w:tc>
          <w:tcPr>
            <w:tcW w:w="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</w:rPr>
              <w:t>得分</w:t>
            </w:r>
          </w:p>
        </w:tc>
      </w:tr>
      <w:tr w:rsidR="00F45511">
        <w:trPr>
          <w:trHeight w:val="405"/>
        </w:trPr>
        <w:tc>
          <w:tcPr>
            <w:tcW w:w="18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班会现场</w:t>
            </w:r>
          </w:p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20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主持人举止大方、着装干净、语言流畅（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751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班会过程秩序井然，无缺席人员，每缺席三人以上扣</w:t>
            </w: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 w:hint="eastAsia"/>
              </w:rPr>
              <w:t>分，如此类推，扣完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分封顶（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389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主持人有亲和力，能够进行良性互动、能驾驭现场气氛（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423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根据主题班会活动内容适当布置黑板背景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389"/>
        </w:trPr>
        <w:tc>
          <w:tcPr>
            <w:tcW w:w="18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班会内容</w:t>
            </w:r>
          </w:p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15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重点突出，始终围绕主题展开（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476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内容不死板、</w:t>
            </w:r>
            <w:proofErr w:type="gramStart"/>
            <w:r>
              <w:rPr>
                <w:rFonts w:ascii="Times New Roman" w:eastAsia="宋体" w:hAnsi="Times New Roman" w:hint="eastAsia"/>
              </w:rPr>
              <w:t>不</w:t>
            </w:r>
            <w:proofErr w:type="gramEnd"/>
            <w:r>
              <w:rPr>
                <w:rFonts w:ascii="Times New Roman" w:eastAsia="宋体" w:hAnsi="Times New Roman" w:hint="eastAsia"/>
              </w:rPr>
              <w:t>空洞，有较强的针对性和实效性（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441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贴近生活，贴近实际，有较强的说服力和感染力（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423"/>
        </w:trPr>
        <w:tc>
          <w:tcPr>
            <w:tcW w:w="18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班会形式</w:t>
            </w:r>
          </w:p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10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形式新颖活泼，有趣味性（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458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不同形式交错进行（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791"/>
        </w:trPr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班会效果</w:t>
            </w:r>
          </w:p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10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全班同学能够积极主动参与，气氛热烈，有感染力（</w:t>
            </w:r>
            <w:r>
              <w:rPr>
                <w:rFonts w:ascii="Times New Roman" w:eastAsia="宋体" w:hAnsi="Times New Roman" w:hint="eastAsia"/>
              </w:rPr>
              <w:t>10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476"/>
        </w:trPr>
        <w:tc>
          <w:tcPr>
            <w:tcW w:w="18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视频、</w:t>
            </w:r>
            <w:r>
              <w:rPr>
                <w:rFonts w:ascii="Times New Roman" w:eastAsia="宋体" w:hAnsi="Times New Roman" w:hint="eastAsia"/>
              </w:rPr>
              <w:t>展板设计</w:t>
            </w:r>
          </w:p>
          <w:p w:rsidR="00F45511" w:rsidRDefault="00AC431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 w:hint="eastAsia"/>
              </w:rPr>
              <w:t>45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内容符合主题，紧扣主题（</w:t>
            </w:r>
            <w:r>
              <w:rPr>
                <w:rFonts w:ascii="Times New Roman" w:eastAsia="宋体" w:hAnsi="Times New Roman" w:hint="eastAsia"/>
              </w:rPr>
              <w:t>10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759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剪辑、</w:t>
            </w:r>
            <w:r>
              <w:rPr>
                <w:rFonts w:ascii="Times New Roman" w:eastAsia="宋体" w:hAnsi="Times New Roman" w:hint="eastAsia"/>
              </w:rPr>
              <w:t>设计合理；编排得当，紧松适当；插图和文字位置合理美观，视觉效果好；（</w:t>
            </w:r>
            <w:r>
              <w:rPr>
                <w:rFonts w:ascii="Times New Roman" w:eastAsia="宋体" w:hAnsi="Times New Roman" w:hint="eastAsia"/>
              </w:rPr>
              <w:t>15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441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文字工整清晰，字、句、行距恰当；无错别字（</w:t>
            </w:r>
            <w:r>
              <w:rPr>
                <w:rFonts w:ascii="Times New Roman" w:eastAsia="宋体" w:hAnsi="Times New Roman" w:hint="eastAsia"/>
              </w:rPr>
              <w:t>10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  <w:tr w:rsidR="00F45511">
        <w:trPr>
          <w:trHeight w:val="422"/>
        </w:trPr>
        <w:tc>
          <w:tcPr>
            <w:tcW w:w="1842" w:type="dxa"/>
            <w:vMerge/>
            <w:shd w:val="clear" w:color="auto" w:fill="FFFFFF"/>
            <w:vAlign w:val="center"/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511" w:rsidRDefault="00AC431D">
            <w:pPr>
              <w:spacing w:line="360" w:lineRule="exac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设计新颖，有创意（</w:t>
            </w:r>
            <w:r>
              <w:rPr>
                <w:rFonts w:ascii="Times New Roman" w:eastAsia="宋体" w:hAnsi="Times New Roman" w:hint="eastAsia"/>
              </w:rPr>
              <w:t>10</w:t>
            </w:r>
            <w:r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F45511" w:rsidRDefault="00F45511">
            <w:pPr>
              <w:rPr>
                <w:rFonts w:ascii="Times New Roman" w:eastAsia="宋体" w:hAnsi="Times New Roman"/>
              </w:rPr>
            </w:pPr>
          </w:p>
        </w:tc>
      </w:tr>
    </w:tbl>
    <w:p w:rsidR="00F45511" w:rsidRDefault="00F45511">
      <w:pPr>
        <w:spacing w:line="44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</w:p>
    <w:p w:rsidR="00F45511" w:rsidRDefault="00AC431D">
      <w:pPr>
        <w:spacing w:line="44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三、各学院</w:t>
      </w:r>
      <w:r>
        <w:rPr>
          <w:rFonts w:ascii="黑体" w:eastAsia="黑体" w:hAnsi="黑体" w:cs="黑体" w:hint="eastAsia"/>
          <w:sz w:val="24"/>
          <w:szCs w:val="24"/>
        </w:rPr>
        <w:t>提交优秀</w:t>
      </w:r>
      <w:r>
        <w:rPr>
          <w:rFonts w:ascii="黑体" w:eastAsia="黑体" w:hAnsi="黑体" w:cs="黑体"/>
          <w:sz w:val="24"/>
          <w:szCs w:val="24"/>
        </w:rPr>
        <w:t>作品数</w:t>
      </w:r>
      <w:r>
        <w:rPr>
          <w:rFonts w:ascii="黑体" w:eastAsia="黑体" w:hAnsi="黑体" w:cs="黑体" w:hint="eastAsia"/>
          <w:sz w:val="24"/>
          <w:szCs w:val="24"/>
        </w:rPr>
        <w:t>量</w:t>
      </w:r>
    </w:p>
    <w:p w:rsidR="00F45511" w:rsidRDefault="00F45511">
      <w:pPr>
        <w:rPr>
          <w:rFonts w:ascii="Times New Roman" w:eastAsia="宋体" w:hAnsi="Times New Roman"/>
        </w:rPr>
      </w:pP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533"/>
        <w:gridCol w:w="1996"/>
        <w:gridCol w:w="1997"/>
        <w:gridCol w:w="1996"/>
      </w:tblGrid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上交优秀作品数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工作组对接人员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联系方式</w:t>
            </w: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食品科技学院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李小媚</w:t>
            </w:r>
            <w:proofErr w:type="gramEnd"/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15768670768</w:t>
            </w: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农学院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机械与动力工程学院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海洋工程学院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水产学院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化学与环境学院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航海学院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海洋与气象学院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中歌艺术学院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林怡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13652231672</w:t>
            </w: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法政学院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数学与计算机学院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5511">
        <w:trPr>
          <w:trHeight w:val="91"/>
          <w:tblHeader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体育与休闲学院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AC431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11" w:rsidRDefault="00F4551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F45511" w:rsidRDefault="00F45511">
      <w:pPr>
        <w:rPr>
          <w:rFonts w:ascii="Times New Roman" w:eastAsia="宋体" w:hAnsi="Times New Roman"/>
        </w:rPr>
      </w:pPr>
    </w:p>
    <w:sectPr w:rsidR="00F45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B4A"/>
    <w:rsid w:val="000F1717"/>
    <w:rsid w:val="001C655B"/>
    <w:rsid w:val="00333639"/>
    <w:rsid w:val="003956A6"/>
    <w:rsid w:val="005405CD"/>
    <w:rsid w:val="00562BF0"/>
    <w:rsid w:val="006F46D7"/>
    <w:rsid w:val="00752D57"/>
    <w:rsid w:val="008B7C7A"/>
    <w:rsid w:val="0093389D"/>
    <w:rsid w:val="009B1AC4"/>
    <w:rsid w:val="009F04E4"/>
    <w:rsid w:val="00A534A1"/>
    <w:rsid w:val="00AC431D"/>
    <w:rsid w:val="00BC2B4A"/>
    <w:rsid w:val="00BE1ADE"/>
    <w:rsid w:val="00D60F16"/>
    <w:rsid w:val="00DD359C"/>
    <w:rsid w:val="00EF2385"/>
    <w:rsid w:val="00F45511"/>
    <w:rsid w:val="00F50D24"/>
    <w:rsid w:val="00F71911"/>
    <w:rsid w:val="06333297"/>
    <w:rsid w:val="15970EFD"/>
    <w:rsid w:val="17290E1F"/>
    <w:rsid w:val="17E20F33"/>
    <w:rsid w:val="1B7C3313"/>
    <w:rsid w:val="2DFB2BC4"/>
    <w:rsid w:val="45A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EF37"/>
  <w15:docId w15:val="{F186106F-299A-43FD-8158-EABF444B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Yangmiaomiao</cp:lastModifiedBy>
  <cp:revision>9</cp:revision>
  <dcterms:created xsi:type="dcterms:W3CDTF">2018-04-20T16:03:00Z</dcterms:created>
  <dcterms:modified xsi:type="dcterms:W3CDTF">2018-04-28T01:34:00Z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